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système aérogénérateur couplé au réseau électrique modélisation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Tarfaya; Anis/ Dib, djale/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modélisation/ simulation/ énergie renouvelable/ aérogénérateur/ </w:t>
            </w:r>
          </w:p>
        </w:tc>
      </w:tr>
    </w:tbl>
    <w:p>
      <w:pPr>
        <w:pStyle w:val="Heading3"/>
      </w:pPr>
      <w:r>
        <w:t>Résumé :</w:t>
      </w:r>
    </w:p>
    <w:p>
      <w:r>
        <w:t xml:space="preserve">Le travail présenté dans cette  thèse traite la modélisation et simulation  d'une éolienne  à base de MADA. En effet l'étude des machines électriques  en général nécessite une  modélisation mathématique décrivant l'ensemble de la machine et le système associé (turbine-charge-convertisseur…), cela permet de prévoir les performances  dynamique et statiques de ses. La commande vectorielle en puissance de la MADA avec orientation du flux statorique forme un choix judicieux de notre part, celle-ci est réalisée avec des régulateurs classiques à savoir le PI. Il sera alors possible de donner des valeurs de consignes indépendantes pour la puissance active et la puissance réactive, ceci nous offre la possibilité de régler en permanence la valeur de la puissance réactive que la machine va fournir au réseau.  Deux méthodes présentées pour commander la MADA (directe et indirecte), alimentée pour  l'amélioration du facteur de puissance coté réseau et assurer le réglage du bus continu. Les résultats de simulation  obtenus lors de l'application de ces commandes sur le système sont présentés et commentés.  Une étude comparative de deux systèmes éoliens de contrôle MLI basés sur GADA et un onduleur NPC à Multi niveaux forme un apport important et original de notre part avec des résultats appréciables comparés à d'autres trouvés dans la littérature. Le résultat souhaité est atteint est de contrôler les puissances active et réactive délivré aux réseaux électriques et satisfaire les exigences de cette distribution. L'évaluation des performances de chaque méthode réalisée à l'aide de l''analyse spectrale pour calculer la distorsion harmonique totale où les résultats de simulation ont montré que le taux d'harmonique (THD) est réduit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