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Caracteristiques hydrochimiques et evaluation des indicateurs de pollution dans la region de souk ahras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Bouhafs; Fatma/ Laraba, Abdelaziz/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pollution/ source/ chimisme/ taoura/ </w:t>
            </w:r>
          </w:p>
        </w:tc>
      </w:tr>
    </w:tbl>
    <w:p>
      <w:pPr>
        <w:pStyle w:val="Heading3"/>
      </w:pPr>
      <w:r>
        <w:t>Résumé :</w:t>
      </w:r>
    </w:p>
    <w:p>
      <w:r>
        <w:t>Les sources de la région de taoura, jaillissent au niveau d'une structure de forme synclinale. l'accroissement de la demande en eau a entraîné un recours à toutes les ressources mobilisables dans la région. cependant, le développement des activités anthropiques et l'accroissement des populations dans la région représentent un risque pour les eaux souterraines, ceci nous interpelle à identifier et évaluer les indicateurs de pollution des eaux de sources. sur la base des résultats analytiques obtenus pour des séries d'échantillonnages, réalisés en deux campagnes (novembre 2017- avril 2018), expriment la qualité d'une eau polluée favorable à l'irrigation des terres agricoles. les valeurs les plus élevées sont enregistrées en période d'avr 18 de 20,5 à 21,6 °c pour la température ; de 8 à 8,2 pour le ph. par contre les valeurs élevées de la conductivité électrique de1390 à 1495 µs/cm et la tds de 1270 à 1500 mg/l sont observables en période de nov 17, ce qui montre que les eaux de sources sont caractérisées par une minéralisation importante. les résultats des analyses en composantes principales (acp) ont montrés une bonne corrélation de la période de nov 17 avec les paramètres de la minéralisation. en revanche la période d'avr 18 est fortement corrélée avec les facteurs de pollution. la minéralisation de ces eaux reflète leur circulation dans des formations de nature lithologique calcaires. ces eaux comportent deux faciès dominants bicarbonaté calcique et chloruré calcique.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