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multi-marqueurs de la biosurveillance de la baie d'annaba avec utilisation de donax trunculus</w:t>
        <w:br/>
        <w:br/>
        <w:t>(mollusque, bivalve) comme espèce sentinelle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Rabei; Amina/ Beldi, H./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golfe d’annaba/ donax trunculu/ , biosurveillance/ </w:t>
            </w:r>
          </w:p>
        </w:tc>
      </w:tr>
    </w:tbl>
    <w:p>
      <w:pPr>
        <w:pStyle w:val="Heading3"/>
      </w:pPr>
      <w:r>
        <w:t>Résumé :</w:t>
      </w:r>
    </w:p>
    <w:p>
      <w:r>
        <w:t>La présente étude s’inscrit dans le cadre d’un programme national de biosurveillance de la qualité des eaux du golfe d’Annaba, en utilisant une espèce bioindicatrice de la pollution, le mollusque bivalve Donax trunculus (Linnaeus, 1758). Elle vise à évaluer l’impact d’une éventuelle pollution sur la croissance de cette espèce en faisant le suivie de quelque paramètre comme les indices biologiques (indice de condition et indice gonadosomatique), ainsi que la réponse de biomarqueurs du stress environnemental. Les échantillons ont été récoltés mensuellement au cours de l’année 2015 au niveau de trois sites du golfe d’Annaba El Battah pris comme un site de référence, Echatt site pouvant ainsi recevoir des déchets d’origine urbaine et Sidi Salem situé au voisinage de différents rejets urbains et industriels. Une expérience de transplantation de D. trunculus a été mise en place, ou des individus ont été transplantés d’un site contaminé (Sidi Salem) vers un site de référence (El Battah). Des biomarqueurs comme l’acétylcholinestérase, la glutathion S-transférase, les métallothionéines, le glycogène et les acides gras ont été dosé. 183907-09/22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