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au point de méta-heuristiques permettant de dresser un plan de fréquence en téléphonie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Houssem; Eddine Hadji/ Universite badji  mokhtar/ Babes, Malika/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téléphonie cellulaire/ réseaux cellulaires,/ allocation de fréqsuences/ </w:t>
            </w:r>
          </w:p>
        </w:tc>
      </w:tr>
    </w:tbl>
    <w:p>
      <w:pPr>
        <w:pStyle w:val="Heading3"/>
      </w:pPr>
      <w:r>
        <w:t>Résumé :</w:t>
      </w:r>
    </w:p>
    <w:p>
      <w:r>
        <w:t>Dans cette thèse, nous nous intéressons aux problèmes d’affectation fixe des canaux de fréquences dans les réseaux cellulaires en considérant deux objectifs de minimisation. Ces objectifs se focalisent sur la minimisation du niveau global d’interférences (MI-FAP) et la minimisation de l’étendue de fréquences utilisées (MS-FAP). Le premier objectif MI-FAP consiste à trouver des solutions acceptables en minimisant le niveau global d'interférence des affectations de fréquences proposées. Le fait de garder ces interférences à un niveau minimal conduirait à un faible taux de blocage des appels, une plus grande capacité en termes du nombre de clients, une meilleure qualité de la communication et des économies en investissement pour de nouveaux équipements. Afin de résoudre ce problème, une attention particulière est portée sur une intégration de la méthode de recherche tabou dans l’optimisation par essaim particulaire, formant un algorithme hybride nommé pso-. le deuxième objectif MS-FAP consiste à satisfaire toutes les contraintes de compatibilité électromagnétique tout en minimisant l’étendue de fréquences utilisées. Une nouvelle méthode constructive efficace et très rapide permettant la résolution de ce problème est proposée en se basant sur une nouvelle modélisation du problème et des nouvelles bornes inférieures proposées de l’étendue minimale de fréquences utilisées.184018-20/22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