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et étude d'hétérocycles à cinq chaînons contenant l'atome d'azote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Djahieche; Madiha/ Boukhari,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oxazolidinone/ Hydantoine/ Thiohydantoine/ N-halosuccinimide/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réalisé la synthèse d'analogues d'hydantoines et de thiohydantoines, qui sont susceptibles de présenter un intérêt biologique. 183982-84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