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reconnaissance des Activitéshumaines à partir des séquencesvidé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djailia; Ammar/ Bouchrika, I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-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cripteurdemouvement/ Reconnaissance des actions huma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al de cette thèse est la reconnaissance et l'analyse auto- matiquesdesactivitéshumainesàpartirdeséquencesvidéoafindedéterminer quelles sont les activités humaines qui se produisent. Ce domaine s'impose récem- mentcommeunthèmederecherchefondamentaledansledomainedelavision parordinateuretl'apprentissageautomatique.Ceproblèmeestparticulièrementdifficileenraisond'énormesvariationsdanslesaspectsvisuelsetdemouvementespersonnesetdesactions,leschangementsdepointdevue,lefondmobile,des occlusions,laprésencedebruits,ainsiquel'énormequantitédedonnéesvidéo.Denombreusesapplicationssontliéesàcedomainetellesquelasécurité,lasantéet lesport,ainsiquelesvoituresautonom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