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d'une turbine à gaz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Debbah; Abdesselam/ Kherfane, Hamid/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turbine à gaz/ compresseur axial, Instabilités/ commande par mode glissant/ </w:t>
            </w:r>
          </w:p>
        </w:tc>
      </w:tr>
    </w:tbl>
    <w:p>
      <w:pPr>
        <w:pStyle w:val="Heading3"/>
      </w:pPr>
      <w:r>
        <w:t>Résumé :</w:t>
      </w:r>
    </w:p>
    <w:p>
      <w:r>
        <w:t>Cette thèse propose une méthodologie en matière de modélisation, commande et optimisation afin d'améliorer les performances d'une turbines à gaz.  Pour rester dans ce contexte, la commande active est choisie pour satisfaire nos exigences. Le  modèle de la turbine à gaz qui est développé dans cette thèse prend en considération la dynamique de fonctionnement, les plages de fonctionnement, et les 'instabilités de chaque composant constituant la turbine à gaz.  L'analyse du modèle de compresseur  axial  à vitesse variable est nécessaire afin d'étudier l'impact de la dynamique de la vitesse sur la stabilité des points de fonctionnement efficaces du compresseur et sur la dynamique de la température, de ce fait nos connaissances sur la réponse transitoire du modèle seront élargis et d'ailleursqui sont d'une importance majeure</w:t>
        <w:br/>
        <w:br/>
        <w:t>184066-68/22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