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diagnostic des défauts dans les machines tournantes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Toufik/ Benidir,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vibratoire/ diagnostic des défauts de roulement/ analyse temporelle/ </w:t>
            </w:r>
          </w:p>
        </w:tc>
      </w:tr>
    </w:tbl>
    <w:p>
      <w:pPr>
        <w:pStyle w:val="Heading3"/>
      </w:pPr>
      <w:r>
        <w:t>Résumé :</w:t>
      </w:r>
    </w:p>
    <w:p>
      <w:r>
        <w:t>L'objectif des méthodes de diagnostic et de pronostic basées sur la surveillance vibratoire des machines tournantes est de fournir des connaissances sur l'état de fonctionnement réel de la machine à chaque moment sans arrêter la ligne de production. ceci permet d'éviter les pertes de production et améliorer la fiabilité et la sécurité des systèmes 183360/62/22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