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 d'un  perturbateur  endocrinien sur la physiologie de la reproduction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Dellal Ghelmi; Imène/ Mallem, Leila/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biochimique/ chlorothalonil/ hématologique/ </w:t>
            </w:r>
          </w:p>
        </w:tc>
      </w:tr>
    </w:tbl>
    <w:p>
      <w:pPr>
        <w:pStyle w:val="Heading3"/>
      </w:pPr>
      <w:r>
        <w:t>Résumé :</w:t>
      </w:r>
    </w:p>
    <w:p>
      <w:r>
        <w:t>Notre étude consiste à évaluer la toxicité d'un fongicide à large spectre utilisé en agriculture et ses effets sur quelques paramètres liés à la fonction hépatique, rénale, thyroïdienne et reproductrice. 56 rats Wistar mâles et femelles  ont été  utilisés  pour effectuer trois protocoles expérimentaux. Le premier 21 rats mâles ont été répartis en 3 groupes ; le groupe témoin et les 2 autres groupes ont été traités  au chlorothalonil aux doses 60 et 180 mg/kg/jour p.c. pendant 4 semaines par voie de gavage. Dans Le deuxième protocole 21 rats mâles ont été  répartis toujours en 3 groupes ; le groupe témoin et 2 groupes traités ont reçu  le fongicide chlorothalonil dans l'alimentation aux doses respectives 180 et 540 mg/kg/jour pendant 8 semaines. Par contre les rats femelles  du 3ème protocole ont été traité au fongicide utilisé par gavage durant la gestation (J1-J15) aux doses 60 et 180 mg/kg/jour avec un groupe témoin après la réalisation du frottis vaginal et la confirmation de la fécondation 183985-87/2022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