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reactivite de la cycloaddition 4+2 de diels-alder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Leila/ Abdelmalek Nacereddine, Khorief/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mecanisme/ cycloaddition/ catalyseur/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théoriquement la sélectivité et la nature du mécanisme des réactions de cycloaddition compétitives [4+2]/[2+2] non catalysées et catalysées par l'acide de Lewis AlCl3 entre le 1-méthyl-1-phénylallène (MPA) et l'acrylate de méthyle (MA) au moyen de la théorie de la densité électronique moléculaire en utilisant la méthode DFT au niveauthéorique B3LYP/6-31G (d)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