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variationnelles de regularisation pour une classe de problemes inverses en edp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Sassane; Roumaissa/ Rebbani, Faouzia/ Universite Badji Mokh/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posé/ , problèmes inverse/ , régularisation/ stabilisation/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thèse, on étudie trois classes de problèmes mal-posés au sens de HADAMARD. Pour neutraliser le caractère d'instabilité, des méthodes de régularisation sont proposées afin qu'on puisse tirer des informations significatives de ces modèles.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