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non linéaire des solitons optiques modélisés par l'équation de Schr?dinger non linéaire d'ordre supérieur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Messouber; Abdelouahab/ Triki, Houria/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equation de schrodinger non-linéaire inhomogène/ soliton dipôle/ </w:t>
            </w:r>
          </w:p>
        </w:tc>
      </w:tr>
    </w:tbl>
    <w:p>
      <w:pPr>
        <w:pStyle w:val="Heading3"/>
      </w:pPr>
      <w:r>
        <w:t>Résumé :</w:t>
      </w:r>
    </w:p>
    <w:p>
      <w:r>
        <w:t>Dans cette thèse nous présentons une étude théorique/numérique, de la dynamique de propagation spatio-temporelle des impulsions ultracourtes de type femtoseconde dans une fibre monomode, fortement non-linéaire et inhomogène. Nos résultats présentés s'appuient sur l'utilisation de la méthode de l'onde solitaire combinée, pour étudier le comportement des solitons en fonction des différents paramètres physiques. Ainsi pour mieux comprendre la dynamique nous avons adopté deux modèles des milieux aux propriétés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