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équations différentielles fractionnaires d'ordre supérieur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Lamairia; Abdelhakim/ Universite Badji Makhtar/ Haouam,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fractionnaire/ exactement les équations ultra-parabolique non linéaire non locale/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thèse est d'enrichir ce domaine d'étude en identifiant les conditions adéquates et les conditions permettant de non-existence de solutions globales pour de telles équations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