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Biochimique et Recherche d'Activité Antibactérienne et Antioxydante de Trois Plantes Mellifères</w:t>
        <w:br/>
        <w:br/>
        <w:t xml:space="preserve"> (Hibiscus rosa sinensis, Acacia cyanophylla et Matricaria recutita) de la région d'Ain Zaâtout (Biskra).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Amel/ Universite badji  mokhtar/ Chouikh, Atef/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hibiscus rosa-sinensis/ acacia cyanophylla/ matricaria recutita/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a été réalisée pour évaluer les activités antibactériennes et antioxydantes des flavonoïdes extraites de la partie aérienne (fleurs et feuilles) de deux plantes ; Hibiscus rosa-sinensis et Acacia cyanophylla, et de l'huile essentielle des fleurs de Matricaria recutita.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