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 la végétation dunaire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Khennouf; Hanane/ Chefrour, Azzedine/ </w:t>
            </w:r>
          </w:p>
        </w:tc>
      </w:tr>
      <w:tr>
        <w:trPr>
          <w:trHeight w:val="567"/>
        </w:trPr>
        <w:tc>
          <w:tcPr>
            <w:tcW w:type="dxa" w:w="3000"/>
          </w:tcPr>
          <w:p>
            <w:r>
              <w:t>Nombre de Pages</w:t>
            </w:r>
          </w:p>
        </w:tc>
        <w:tc>
          <w:tcPr>
            <w:tcW w:type="dxa" w:w="7000"/>
          </w:tcPr>
          <w:p>
            <w:r>
              <w:t>361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littoral méditerranéen/ kabylie, spectre biologique/ dynamique de la végétation/ </w:t>
            </w:r>
          </w:p>
        </w:tc>
      </w:tr>
    </w:tbl>
    <w:p>
      <w:pPr>
        <w:pStyle w:val="Heading3"/>
      </w:pPr>
      <w:r>
        <w:t>Résumé :</w:t>
      </w:r>
    </w:p>
    <w:p>
      <w:r>
        <w:t>Les dunes littorales de Jijel sont étendues entre deux Zones Importantes pour les Plantes (ZIP) et enclavent un site Ramsar. Cet écosystème, fragile et très convoité par le public, héberge des groupements caractéristiques et des plantes de grande valeur patrimoniale.Trois sites ont été sélectionnés pour l'étude de la végétation selon la méthode du relevé phytosociologique. L'analyse floristique nous a permis de dresser une liste globale de 235 espèces végétales et de décrire les groupements végétaux qui se succèdent sur les dunes.L'analyse multivariée des données floristiques nous a facilitél'identificationd'une dizaine de groupements végétaux connus sur le littoral méditerranéen mais présentant des privilèges pour la région nord-africaine. Certains reflètent des états dégradés de leurs groupements originels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