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Modeles qspr de differentes caracteristiques de polluants environnementaux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Zine; Mounia/ Messadi, Djelloul/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._ Réseme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temps de rétention relatif/ coefficient de partage n-octanol/eau/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dans cette thèse a pour objectifs de développer et d'établir des modèles qsar fiables et prédictifs pour trois propriétés : " le temps de rétention relatif ", " le coefficient de partage n-octanol/eau " et " la pression de vapeur " pour certains composés organiques volatils (covs) en utilisant un nombre réduit de descripteurs moléculaires pertinents et en respectant tout le protocole de la méthodologie qsrr/qspr.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