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Elaboration et caractérisation microstructurale des alliages Aluminium-Cobalt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Raheb; Ibtissem/ Debili, Med Yacine/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cobalt/ composite/ Aluminum/ compactage/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Le travail de recherche scientifiquede la thèse a pour objectif l'étude de l'évolution microstructurale et crystalline d’alliages binaires aluminium-cobalt (Al-10, 20, 30, 40, 50 et 60. %mCo).Pour ce faire, on a utilisé de la poudre d'aluminium et de cobalt (99,999%) dans les proportions définies selon les compositions requises. La masse totale des échantillons à préparer était comprise entre 8 g et 10 g. Le compactage à froid de poudre mélangée (Al-Co) sous une charge uniaxiale de 10 MPa a été effectué pour obtenir un produit relativement dense (60%).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