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coproduction de l'espace social dans les zhun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Rouaibia; Naouel/ Boukhemis, Anissa/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 coproduction, espace public/ espace social/ la reconquête/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En Algérie et plus précisément à Annaba, la crise du logement connue au lendemain de l’indépendance a précipité les événements et a justifié la mise en application des principes fonctionnalistes exprimés dans la charte d’Athènes. Ces principes ont été concrétisés à travers l’implantation des zhun dont la zhu n Plaine Ouest et El Bouni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