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des grands branchiopodes  (crustacés) de la région des Aurès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Ouahioune; Rais lynda/ Univrsite badji mokhtar/ Amarouayache, Mounia/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Grands branchiopode/ Phallocryptusspinosa,Branchinectella media/ </w:t>
            </w:r>
          </w:p>
        </w:tc>
      </w:tr>
    </w:tbl>
    <w:p>
      <w:pPr>
        <w:pStyle w:val="Heading3"/>
      </w:pPr>
      <w:r>
        <w:t>Résumé :</w:t>
      </w:r>
    </w:p>
    <w:p>
      <w:r>
        <w:t>Le présent travail est une contribution à l'étude biologique, écologique et biogéographique des grands branchiopodes des eaux temporaires de la région des Aurès (Nord-est, Algérie). Il a pour objectif de recueillir une somme de données permettant l'évaluation et la gestionde ces milieux. Différents aspects ont été abordés : les paramètres environnementaux des zones d'étude, l'actualisation des donnés sur la biodiversité des grands branchiopodes (Anostraca, Notostraca et Spinicaudata) des eaux temporaires salées et douce de la région des Aurès et enfin la biologie et l'écologie de la co-habitation de deux anostracés des lacs salés ainsi que leurs banques de cystes  niveau dans 7 lacs salés 183670-72/21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