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modèle de description d’architecture basé service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Gasmallah; Noureddine/ Amirat, Abdelkrim/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logicielle/ Evolution d'architecture/ Modélisation d'architecture/ </w:t>
            </w:r>
          </w:p>
        </w:tc>
      </w:tr>
    </w:tbl>
    <w:p>
      <w:pPr>
        <w:pStyle w:val="Heading3"/>
      </w:pPr>
      <w:r>
        <w:t>Résumé :</w:t>
      </w:r>
    </w:p>
    <w:p>
      <w:r>
        <w:t>Depuis plus de deux décennies de recherches, beaucoup d’efforts sont déployés pour traiterl’avènement de la problématique d’évolution en génie logiciel. Le recours à l’abstraction fut une des solutions clé pour réduire la complexité liée à ce problème.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