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électro-photocatalytique d’un herbicide à l’aide d’une électrode bifonctionnelle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BIarbari; Karima/ Rachid, D elimi/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photocatalyse/ electro-oxydation/ photo-électro-oxydation/ </w:t>
            </w:r>
          </w:p>
        </w:tc>
      </w:tr>
    </w:tbl>
    <w:p>
      <w:pPr>
        <w:pStyle w:val="Heading3"/>
      </w:pPr>
      <w:r>
        <w:t>Résumé :</w:t>
      </w:r>
    </w:p>
    <w:p>
      <w:r>
        <w:t>Ce manuscrit rend compte de la performance de procédés simples (photocatalyse et électrooxydation)et de leur couplage (électro-photocatalyse) pour la dégradation et la minéralisation de l'herbicide fénuron (1,1-diméthyle-3-phenylurée).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