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des caractéristiques du béton bitumineux employé pour l'étanchéité des barrages en remblai par les polymères et le filler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Bounaadja; Zoulikha/ Université Badji Mokhtr/ Lakhdar, Djimilli/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température/ béton bitumineux/ etanchéité/ </w:t>
            </w:r>
          </w:p>
        </w:tc>
      </w:tr>
    </w:tbl>
    <w:p>
      <w:pPr>
        <w:pStyle w:val="Heading3"/>
      </w:pPr>
      <w:r>
        <w:t>Résumé :</w:t>
      </w:r>
    </w:p>
    <w:p>
      <w:r>
        <w:t>Les masques en béton bitumineux ont été historiquement une réelle solution pour constituer l'organe d'étanchéité des barrages en remblai et autres ouvrages hydrauliques. Les progrès continus dans la conception et la construction des masques de ce type nous ont conduits à procéder à une étude de ses caractéristiques.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