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réactions interfaciales dans le couple de diffusion ni/sn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Adioui; Nabil/ El Bahi, Hannech/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de croissance/ Composés intermétalliques/ Interdiffusion/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résultats de la microstructure des réactions de diffusion, aux températures d'état solide, dans les couples Ni/Sn à été étudié par le microscope électronique à balayage et au rayon X. La phase Ni3Sn4 est le seul produit de réaction formé dans les couples à des  températures de 150 à 220°C. La cinétique de croissance de la couche Ni3Sn4 suit la loi parabolique avec une énergie d'activation de 104 KJ mol-1. L'effet de l'atmosphère sur la microstructure  de la couche interfaciale à été étudié à 220°C pour la pression de 10-8 atm. La décroissance du tau de croissance de la couche de phase à été observée.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