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de l'acier etame. analyse des defauts et comportement vis-a-vis de  la corrosion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Kissoum; Ali/ Labaiz,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Métallurgie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 étamé/ Etain/ défaut/ Impédance électrochimique/ </w:t>
            </w:r>
          </w:p>
        </w:tc>
      </w:tr>
    </w:tbl>
    <w:p>
      <w:pPr>
        <w:pStyle w:val="Heading3"/>
      </w:pPr>
      <w:r>
        <w:t>Résumé :</w:t>
      </w:r>
    </w:p>
    <w:p>
      <w:r>
        <w:t>Les films déposés lors de l’électrodéposition de l’étain ont fait l’objet de nombreuses études(comportement vis à vis de la corrosion, caractérisation, qualité de la couche déposée,…).Les récents progrès concernant la mise au point de nuances d’aciers spéciaux pour laconfection de boîtes embouties et embouties-repassées et l’amélioration des aractéristiquessuperficielles du fer-blanc vis-à-vis de l’adhérence des revêtements organiques et unemeilleure résistance à la corrosion, prouvent que le produit a encore des possibilités deprogrès.-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