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d’une huile d’olive vierge algérienne d’une variété cultivée dans la région de  Skikda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Djedioui; Abdallah/ Henchiri, Chérifa/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Huile d'olive/ antioxydants/ Diabète induit/ profil lipidique/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étude est de déterminer les caractéristiques morphologiques et physico-chimiques de notre huile d'olive de la variété locale «Rougette» ces caractéristiques sont : (acidité libre, indice de peroxyde, indice de saponification….etc) ces caractériqtiquessont aux normes selon le C.O.I et qui classe parmi les huiles extra vierge ; ainsi la composition biochimique « composition en acides gras, détermination des polyphénolstotaux, caroténoïdes et des chlorophylles », des activités biologiques ont été réalisées « activité antioxydante, activité antibactérienne et l’activité antidiabétique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