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Dégradation de Polluants organiques par des Procédés d'oxydation Avancée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Bouarioua; Azeddine/ Zerdaoui, Mostefa/ </w:t>
            </w:r>
          </w:p>
        </w:tc>
      </w:tr>
      <w:tr>
        <w:trPr>
          <w:trHeight w:val="567"/>
        </w:trPr>
        <w:tc>
          <w:tcPr>
            <w:tcW w:type="dxa" w:w="3000"/>
          </w:tcPr>
          <w:p>
            <w:r>
              <w:t>Nombre de Pages</w:t>
            </w:r>
          </w:p>
        </w:tc>
        <w:tc>
          <w:tcPr>
            <w:tcW w:type="dxa" w:w="7000"/>
          </w:tcPr>
          <w:p>
            <w:r>
              <w:t>167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procédés d'oxydation avancée/ photocatalyse hétérogène ./ </w:t>
            </w:r>
          </w:p>
        </w:tc>
      </w:tr>
    </w:tbl>
    <w:p>
      <w:pPr>
        <w:pStyle w:val="Heading3"/>
      </w:pPr>
      <w:r>
        <w:t>Résumé :</w:t>
      </w:r>
    </w:p>
    <w:p>
      <w:r>
        <w:t xml:space="preserve">L'objectif de ce travail de recherche en régimes discontinu et continu est d'améliorer les performances des systèmes photocatalytiques en matière d'efficacité et de rapidité pour oxyder les polluants organiques réfractaires aux méthodes classiques en optimisant les paramètres de fonctionnement qui influencent cette oxydation, notamment le nombre de couches du photocatalyseur immobilisé et le rapport molaire oxydant/polluant.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