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 la cavitation acoustique et ses effets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Kerboua; Kaouther/ Hamdaoui, Oualid/ Univrsite badji mokhtar/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sonochimie/ cavitation acoustique/ </w:t>
            </w:r>
          </w:p>
        </w:tc>
      </w:tr>
    </w:tbl>
    <w:p>
      <w:pPr>
        <w:pStyle w:val="Heading3"/>
      </w:pPr>
      <w:r>
        <w:t>Résumé :</w:t>
      </w:r>
    </w:p>
    <w:p>
      <w:r>
        <w:t>Cette thèse s'inscrit dans le domaine de l'étude de l'activité sonochimique au sein d'une bulle unique de cavitation acoustique par simulation numérique. Le fondement de ce travail consiste à analyser l'effet des hypothèses émises lors de l'établissement des modèles de simulation, et cela en introduisant graduellement et de manière incrémentale dans l'algorithme mathématique les équations régissant l'état réel des gaz et le transfert de chaleur et de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