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fissuration à chaud d'un acier austénitique réfractaire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Aichaoui; Meriem/ Hadji, Ali/ </w:t>
            </w:r>
          </w:p>
        </w:tc>
      </w:tr>
      <w:tr>
        <w:trPr>
          <w:trHeight w:val="567"/>
        </w:trPr>
        <w:tc>
          <w:tcPr>
            <w:tcW w:type="dxa" w:w="3000"/>
          </w:tcPr>
          <w:p>
            <w:r>
              <w:t>Nombre de Pages</w:t>
            </w:r>
          </w:p>
        </w:tc>
        <w:tc>
          <w:tcPr>
            <w:tcW w:type="dxa" w:w="7000"/>
          </w:tcPr>
          <w:p>
            <w:r>
              <w:t>115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Doctarat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endommagement/ Acier austénitique réfractaire/ précipitation/ </w:t>
            </w:r>
          </w:p>
        </w:tc>
      </w:tr>
    </w:tbl>
    <w:p>
      <w:pPr>
        <w:pStyle w:val="Heading3"/>
      </w:pPr>
      <w:r>
        <w:t>Résumé :</w:t>
      </w:r>
    </w:p>
    <w:p>
      <w:r>
        <w:t>L'objectif de cette étude consiste à étudier les causes de la dégradation prématurée de l'acier HP40 à travers la caractérisation de la microstructure et des propriétés mécaniques après différents durées de service. Nous avons aussi étudié l'influence des traitements thermiques sur les évolutions microstructuraux causés par le vieillissement industriel.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