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Revalorisation et désulfuration environnementale des rejets de traitement du minerai de zinc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Benabbes; Lamia/ Université  Badji Mokhtar/ Bounouala, Mohamed/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caractérisation/ Rejets miniers/ Minerais sulfurés/ dma/ </w:t>
            </w:r>
          </w:p>
        </w:tc>
      </w:tr>
    </w:tbl>
    <w:p>
      <w:pPr>
        <w:pStyle w:val="Heading3"/>
      </w:pPr>
      <w:r>
        <w:t>Résumé :</w:t>
      </w:r>
    </w:p>
    <w:p>
      <w:r>
        <w:t xml:space="preserve">Les rejets miniers de la mine de Chaabet El Hamra contiennent  des sulfures tels que  la pyrite (FeS2), la galène (PbS),  la chalcopyrite (CuFeS2) ce qui présentent un danger pour  l'environnement. Les minéraux sulfurés sous l'effet de l'oxygène et en présence d'eau génèrent un phénomène de  drainage minier acide (DMA).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