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en evidence de l'évènement anoxique océanique 2 EAO-2 dans la région de batna ne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Rafika; Slami/ Unversite badji mokhtar/ Salmi-Laouar, Sihem/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géochimie/ Sédimentologie/ biostratigraphie/ paléoenvironnement/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s'intéresse aux dépôts cénomano-turoniens, observables dans la région de batna, afin de définir la mise en évidence de l'évènement anoxique océanique 2 (eao-2). cette région couvre deux domaines paléogéographiques et structuraux : le préatlasique (monts de bellezma-batna) au no et l'atlasique (monts de l'aurès) au se. pour le faire, une analyse sédimentologique, biostratigraphique et géochimique est réalisée sur deux coupes thénièt el manchar et firmet riche " dj bou arif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