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proprietes dielectriques des materiaux isolants soumis a des champs tres intenses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Smili; Karima/ Herous, 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polypropylène/ décharges partielles/ isolation/ </w:t>
            </w:r>
          </w:p>
        </w:tc>
      </w:tr>
    </w:tbl>
    <w:p>
      <w:pPr>
        <w:pStyle w:val="Heading3"/>
      </w:pPr>
      <w:r>
        <w:t>Résumé :</w:t>
      </w:r>
    </w:p>
    <w:p>
      <w:r>
        <w:t>Dans le présent travail, nous abordons une problématique essentielle liée aux propriétés diélectriques des matériaux isolants soumis à des champs très intenses. la rupture diélectrique des isolants est à l'origine de nombreuses pannes auxquelles les utilisateurs de matériels électriques sont confrontés.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