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de nuances d'acier au manganese allie destiné à l'usure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Maouche; Hichem/ Hadji,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usure/ traitement thermique/ acier austénitique au manganèse/ effet de molybdène/ effet de nickel/ effet de niobium/ écrouissage/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de déterminer l'influence des éléments d'alliage (molybdène, nickel et niobium) sur la formation de la structure et les propriétés tribologiques d'un acier austénitique à 12% de manganèse. L'addition du molybdène, du nickel et du niobium dans l'acier à 12% Mn est dans le but d'assurer la formation d'une couche de travail présentant de meilleures caractéristiques de service (résistance à l'usure et dureté).</w:t>
        <w:br/>
        <w:br/>
        <w:t xml:space="preserve">   Les échantillons, objets de la présente étude, sont élaborés dans un four électrique à arc. Les éléments d'addition (molybdène, nickel et niobium), variant entre 0.10 et 0.3%, ont été ajoutés sous forme de ferro-alliage dans l'acier de base.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