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de restauration écologique d'un sol forestier dégradé ( réserve de Brabtia, Nord-est algérien ) via l'utilisation des mycorhizes et des plantes nurses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Ksentini; Hana/ Chekchaki ,Samir/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 fig.</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ectomycorhize/ quercus suber/ mycorhize à arbuscules/ plantes nurses/ </w:t>
            </w:r>
          </w:p>
        </w:tc>
      </w:tr>
    </w:tbl>
    <w:p>
      <w:pPr>
        <w:pStyle w:val="Heading3"/>
      </w:pPr>
      <w:r>
        <w:t>Résumé :</w:t>
      </w:r>
    </w:p>
    <w:p>
      <w:r>
        <w:t>Cette présente étude confirme l'importance des mycorhizes et la présence des plantes nurses et plus spécifiquement le ciste comme un outil de restauration du sol et de régénération durable des essences forestières telles que le chene liège.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