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facteurs de vulnérabilité par des images satellitaires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Khallef; Boubaker/ Brahamia,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vulnérabilité/ algérie/ zone humide/ sig/ télédétection/ P.N.E.K/ facteurs/ couvert végétal/ incendies/ érosion hydrique/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contribue à l'étude de certains facteurs de vulnérabilité agissant sur le système morphogénique du P.N.E.K par des images satellitaires. Le suivi a porté sur la dégradation du couvert végétal due aux incendies et à l'érosion hydrique des sols. Le résultat obtenu montre que le P.N.E.K a perdu 6038 hectares de sa couverture végétale pour la période d'observation de 1987 à 2016. En second lieu la cartographie du risque des incendies des forêts a montré que 60,89 %du territoire du P.N.E.K présente un risque élevé à très élevé. En dernier lieu, l'intégration de l'équation universelle révisée de perte en sol dans le système d'information géographique au niveau des bassins versants du P.N.E.K a permis la cartographie des zones vulnérables à l'érosion hydrique et estimer des taux d'érosion ; variant de 0 à &gt; 75 t/ha/an.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