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d'intrusion distribuée dans les réseaux ad hoc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Mechtri; Leila/ Djemili Tolba, Fatiha/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multi-agents/ Réseau Ad Hoc mobile/ détection d'intrusions/ réponse aux intrusions/ système distribué et coopératif/ sévérité d'intrusion/ self-healing/ </w:t>
            </w:r>
          </w:p>
        </w:tc>
      </w:tr>
    </w:tbl>
    <w:p>
      <w:pPr>
        <w:pStyle w:val="Heading3"/>
      </w:pPr>
      <w:r>
        <w:t>Résumé :</w:t>
      </w:r>
    </w:p>
    <w:p>
      <w:r>
        <w:t>Dans un premier temps, nous avons préparé un état de l'art approfondi sur la sécurité et en particulier la détection d'intrusions dans les réseaux mobiles ad hoc. En se basant sur les conclusions tirées de cette étude bibliographique, nous avons proposé une nouvelle architecture pour un système de détection d'intrusions (IDS) distribué. Cette architecture consiste à  intégrer un système de détection d'intrusions local, dont les tâches de détection sont distribuées sur un ensemble d'agents mobiles et stationnaires, au niveau de chaque nud mobile dans le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