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et dynamique du rouget barbet de vase Mullus barbatus (Linnaeus, 1758) des cotes de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Boudraa; Imene/ Kara, M.H./ </w:t>
            </w:r>
          </w:p>
        </w:tc>
      </w:tr>
      <w:tr>
        <w:trPr>
          <w:trHeight w:val="567"/>
        </w:trPr>
        <w:tc>
          <w:tcPr>
            <w:tcW w:type="dxa" w:w="3000"/>
          </w:tcPr>
          <w:p>
            <w:r>
              <w:t>Nombre de Pages</w:t>
            </w:r>
          </w:p>
        </w:tc>
        <w:tc>
          <w:tcPr>
            <w:tcW w:type="dxa" w:w="7000"/>
          </w:tcPr>
          <w:p>
            <w:r>
              <w:t>220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reproduction/ croissance/ comportement alimentaire/ Mullus barbatus/ </w:t>
            </w:r>
          </w:p>
        </w:tc>
      </w:tr>
    </w:tbl>
    <w:p>
      <w:pPr>
        <w:pStyle w:val="Heading3"/>
      </w:pPr>
      <w:r>
        <w:t>Résumé :</w:t>
      </w:r>
    </w:p>
    <w:p>
      <w:r>
        <w:t>Cette étude est consacrée à la biologie du rouget barbet de vase Mullus barbatus (L. 1758) des côtes de l'Est algérien. Le premier chapitre est une synthèse des connaissances sur le milieu d'étude et sur le rouget barbet de vase. Les autres chapitres sont consacrés aux principaux descripteurs de la biologie de cette espèce : morphologie, âge et croissance, reproduction et alimentation.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