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Valorisation, étude phytotoxicologique des qualits d'eau d'irrigation à partir des eaux usée, sur deux cultures ( tomat industrielle et l'haricot vert ) dans la region d'El-Taref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Bouzou; Lazhar Mourad/ Rahmoune,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Irrigation/ physico-chimique/ énergie renouvelable/ qualité d'eau/ </w:t>
            </w:r>
          </w:p>
        </w:tc>
      </w:tr>
    </w:tbl>
    <w:p>
      <w:pPr>
        <w:pStyle w:val="Heading3"/>
      </w:pPr>
      <w:r>
        <w:t>Résumé :</w:t>
      </w:r>
    </w:p>
    <w:p>
      <w:r>
        <w:t>Notre étude expérimentale consiste à réaliser une expérimentation Agronomique sur l'irrigation avec les eaux usées (domestique), dont le bloc expérimental se compose comme suite : 04 traitements d'eau ; 02 cultures (tomate) et (Haricot vert),cultiver sur 02 sols :(A) lourd,(B) léger, l'ensemble forme un bloc de 80 pots, avec une fréquence d'irrigation à la capacité au champ(CC).Des analyses physico-chimique  minérales et toxiques se déterminent  avec des lois statistiques comparatives pour définir la bonne qualités d'eau à des fin Agricole.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