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larvicide des extraits de trois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Dris; Djemâa/ Tine-Djebbar,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biomarqueurs/ toxicité/ Huiles essentielles/ moustiques/ morphométrie/ composition biochimique/ C. longiareolata/ C. pipiens/ M. piperita/ O. basilicum/ L. dentata/ </w:t>
            </w:r>
          </w:p>
        </w:tc>
      </w:tr>
    </w:tbl>
    <w:p>
      <w:pPr>
        <w:pStyle w:val="Heading3"/>
      </w:pPr>
      <w:r>
        <w:t>Résumé :</w:t>
      </w:r>
    </w:p>
    <w:p>
      <w:r>
        <w:t>Cette présente étude a pour but de déterminer la composition chimique des huiles essentielles extraites de Lavandula dentata (lavande), Mentha piperita (menthe poivrée) et Ocimum basilicum (basilic), et d’évaluer leurs activités larvicides à l’égard de deux espèces de moustiques les plus abondantes, Culex pipiens L. et Culiseta longiareolata A. (Diptera,</w:t>
        <w:br/>
        <w:br/>
        <w:t>Culicidae).</w:t>
        <w:br/>
        <w:br/>
        <w:t>Les HEs extraites de l’O. basilicum, de M. piperita et de L. dentata ont été testées à différentes concentrations sur les larves 4 nouvellement exuviées de Culex et Culiseta dans les conditions du laboratoire selon les recommendations de l’organisation mondiale de la santé.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