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Etude de L'effet d'une Variation des Principaux Paramètres Sur La Stabilité des Barrages en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Rida/ Djemili, Lakhdar/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barrage en terre homogène/ barrages en remblai avec noyau centrale en argile/ </w:t>
            </w:r>
          </w:p>
        </w:tc>
      </w:tr>
    </w:tbl>
    <w:p>
      <w:pPr>
        <w:pStyle w:val="Heading3"/>
      </w:pPr>
      <w:r>
        <w:t>Résumé :</w:t>
      </w:r>
    </w:p>
    <w:p>
      <w:r>
        <w:t>L'approche déterministe d'analyse de stabilité des pentes naturelle ou artificielles par les méthodes d'équilibre limite (LEM) en particulier la méthode modifiée de Bishop, est la plus utilisée pour évaluer la stabilité des barrages en remblai avec des ruptures circulaires. Dans cette  étude,  la  méthode  des  plans  d'expérience,  en  particulier  la  technique  des  plans composites centrés (CCD) a été liée avec la méthode modifiée de Bishop pour déterminer les effets d'une variation des principaux paramètres sur la stabilité des barrages en terre. Pour atteindre cet objectif, une équation de second ordre a été utilisé pour élaborer une fonction approximative du coefficient de sécurité Fs, dont les données d'entrée ont été fournies par l'analyses de stabilité des différents profils de barrages en terre homogènes et non homogènes (barrages avec à noyau central en argile). Les modèles proposés obtenus à partir de cette application représentent une plus grande précision de prédiction.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