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biologique et phytochimique de trois genêtsendémiques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Ati; Samira/ Bennadja, Salima/ Univeresite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genista numidicassp numidica/ genista ferox poiret/ genista tricuspidata desf/ </w:t>
            </w:r>
          </w:p>
        </w:tc>
      </w:tr>
    </w:tbl>
    <w:p>
      <w:pPr>
        <w:pStyle w:val="Heading3"/>
      </w:pPr>
      <w:r>
        <w:t>Résumé :</w:t>
      </w:r>
    </w:p>
    <w:p>
      <w:r>
        <w:t>Afin de valoriser la flore locale algérienne, on a entrepris une étude sur trois genêts endemiques appartenant à la famille des Fabacées, qui sont Genista numidica ssp numidica,Genista ferox Poiret et Genista tricuspidata Desf. L’approche est botanique, écologique, analytique et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