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optiques des ions luminescents de terres rares (Ho3+ et Er3+) dans des matrices cristallines(LiKYF5 et Cd0.7Sr0.3F2)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Kelai-Bouyedda; Rania/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Ions trivalents de terres rares/ La théorie de Judd-Ofelt/ Les émissions Stokes et anti-Stokes/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manuscrit de thèse porte sur l'étude de la spectroscopie optique de deux  matériaux lasers solides fluorures dopés par des ions trivalents de terres rares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