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Numérique de l’Usure Superficielle du Carbure Métallique sous Hautes Sollicitations Thermomécaniques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Harouz; Riad/ Universite badj mokhtar/ Boudebane, Said./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usure/ simulation numérique/ thermomécanique, tribologie/ </w:t>
            </w:r>
          </w:p>
        </w:tc>
      </w:tr>
    </w:tbl>
    <w:p>
      <w:pPr>
        <w:pStyle w:val="Heading3"/>
      </w:pPr>
      <w:r>
        <w:t>Résumé :</w:t>
      </w:r>
    </w:p>
    <w:p>
      <w:r>
        <w:t xml:space="preserve">Ce travail vise à étudier le comportement tribologique, à température relativement élevée, des cermets préparés selon la procédure de la métallurgie des poudres. Quatre cermets WC/TiC-Co ont été préparés : trois avec différentes additions de TiC (5%, 10% et 15%), et une quatrième  WC-Co sans TiC, considérée comme matériau de référence. Des essais de frottement ont été effectués, à deux températures de contact différentes de (450°C et 650°C)et deux vitesses de glissement (0.75,0.5m/s)  en utilisant un tribomètre à haute température en contact avec une bille d'alumine sous une charge de 20 N. Les résultats ont montré une nette influence des ajouts de TiC sur le comportement thermomécanique de cermetwc-co.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