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l'oursin Paracentrotus lividus (Lamarck, 1816) en tant que bioindicateur général de la qualité du milieu 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Sandra; Amri/ Kheireddine, Ouali/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pesticides/ biomarqueurs  (biochimiques et hematologiques)/ Paracentrotus lividus/ </w:t>
            </w:r>
          </w:p>
        </w:tc>
      </w:tr>
    </w:tbl>
    <w:p>
      <w:pPr>
        <w:pStyle w:val="Heading3"/>
      </w:pPr>
      <w:r>
        <w:t>Résumé :</w:t>
      </w:r>
    </w:p>
    <w:p>
      <w:r>
        <w:t>Ce travail de thèse a pour objectifs d'évaluer le niveau d'eutrophisation, la qualité écotoxicologique et le niveau de la pollution des eaux côtières du golfe d'Annaba. Dans cette étude, l'oursin Paracentrotus lividus a été échantillonné de façon saisonnière au niveau de 3 stations durant l'année 2012 dans les zones côtières du golfe d'Annaba (Sud-Est de la Méditerranée). Pour tous les oursins récoltés, l'indice de condition et l'indice gonadique ont été calculés pour déterminer la période de reproduction. En outre, un ensemble de marqueurs biochimiques ont été dosés dans les gonades, en plus les paramètres physicochimiques et les pesticides ont été respectivement mesurés et dosés dans l'eau de mer.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