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ab-initio des différentes propriétés structurales,électroniques, optiques, thermodynamiques et thermiquesdes composés binaires et ternaires à base de Plomb</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Chotui; Fairouz/ Sifi, Chahra/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propriétés optiques/ propriétés structurales/ propriétés électroniques/ </w:t>
            </w:r>
          </w:p>
        </w:tc>
      </w:tr>
    </w:tbl>
    <w:p>
      <w:pPr>
        <w:pStyle w:val="Heading3"/>
      </w:pPr>
      <w:r>
        <w:t>Résumé :</w:t>
      </w:r>
    </w:p>
    <w:p>
      <w:r>
        <w:t>Dans ce travail, nous avons étudié les propriétés structurales, électroniques, optique et thermiques dans le cadre de la théorie de la fonctionnelle de la densité (DFT), en utilisant la méthode des ondes planes augmentées et linéarisées (FP-LAPW) des alliages ternaires Pb1-xSxrTe et Pb1-xBaxTe, pour des concentrations x = 0 , 0.125, 0.25, 0.375, 0.5, 0.625, 0.75, 0.875 et 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