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du processus d'élaboration de la couche absorbante des cellules solaires à base des matériaux à structure chalcopyrite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Fayçal/ Hadjouda, Bouzid/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cellules solaires/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rentre dans le cadre de l’optimisation des paramètres de dépôt des couches minces de di-séléniure de cuivre et d’indium (CuInSe2), obtenues par la technique de dépôt chimique par transport de phase vapeur àcourtedistance CSVT (Close-Spaced Vapor Transport). Ces couches sont destinées à être utilisées comme couches absorbantes dans la fabrication des cellules solaires. Le matériau source utilisé pour le dépôt est une poudre obtenue après broyage du lingot de CuInSe.0 élaboré.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