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propriétés géotechniques des argiles par l’utilisation de sous-produits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Zemouli; Samira/ Chelghoum, N ./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ciment/ amélioration des sols/ stabilisation des sol/ chaux/ laitier/ </w:t>
            </w:r>
          </w:p>
        </w:tc>
      </w:tr>
    </w:tbl>
    <w:p>
      <w:pPr>
        <w:pStyle w:val="Heading3"/>
      </w:pPr>
      <w:r>
        <w:t>Résumé :</w:t>
      </w:r>
    </w:p>
    <w:p>
      <w:r>
        <w:t>La région d'Annaba, dans la partie nord-est de l'Algérie, est la première région de production d'acier au pays. Plus de 500 000 tonnes de laitier de fer et de l'acier sont produites chaque année par la seule usine métallurgique d'El Hadjar. Cette importante quantité devrait augmenter dans un proche avenir puisque deux autres grandes usines d'acier  sont sur le point d'ouvrir dans les régions d'El Milia et de Bechar. Ces déchets industriels, s'ils ne sont pas utilisés, seront stockés à l'air libre causant de grave problème environnemental. Une façon de traiter le laitier en un produit utile est de le granuler par refroidissement rapide à l'eau lorsqu'il est sorti des hauts-fourneaux. Il en résulte un laitier granulé vitreux riche en silice et en calcium. Le laitier peut être broyé pour donner le laitier granulé broyé des hauts fourneaux. Ce produit naturellement cimentaire, peut être utilisé comme liant hydraulique pour améliorer les propriétés géotechniques des sols fins en place quand il y a moins de choix pour l'emplacement des structures en terre et le sol naturel ne peut pas être évité. Cette application pourrait profiter à l'Algérie en réduisant le coût de construction tout en utilisant un déchet de l'industrie de l'acier dans la stabilisation du sol naturel sur place.Cet article présente une étude sur l'effet du GGBFS produit localement sur les propriétés  des sols fins utilisés dans la construction des ouvrages en génie civil. Les résultats obtenus montrent que contrairement à l'utilisation du laitier granulé seul comme liant hydraulique, le laitier granulé activé à la chaux hydratée améliore la plasticité, le compactage, les caractéristiques de résistance et réduit le gonflement, ce qui se traduit par l'améliore la maniabilité,l'augmente le facteur de sécurité et de la portance du 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