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phosphatée des hydrosystèmes du bassin versant de l'Oued Bounamoussa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Boussaha; Soumaya/ Laifa, Aziz/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دكتوراه</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bl>
    <w:p>
      <w:pPr>
        <w:pStyle w:val="Heading3"/>
      </w:pPr>
      <w:r>
        <w:t>Résumé :</w:t>
      </w:r>
    </w:p>
    <w:p>
      <w:r>
        <w:t>Pour atteindre cet objectif, nous avons effectué des analyses physico-chimiques sur des échantillons d'eau de l'Oued. Aussi d'autres paramètres relatifs au sol à dessein interprétatif et complémentaire ont été mesurés et étudiés sur des échantillons de sol prélevés dans une station choisie judicieusement pour assurer la représentativité de nos échantillons dans la zone d'étude et par conséquent la signification réelle des valeurs des paramètres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