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QSPR des propriétés contrôlant l'évolution de quelques HAP dans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Bouarra; Nabil/ Djelloul,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physico/ chimiques/ hydrocarbures aromatiques polycycliques/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cette thèse a pour objectifs d'élaborer des modèles QSPR fiables, stables et prédictifs pour la prédiction des propriétés physico-chimiques (température d'ébullition, température de fusion, solubilité aqueuse, indice de rétention en chromatographie gazeuse) de divers ensembles d'hydrocarbures aromatiques polycycliques (HAP).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