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la connaissance et a la mise a jour des odonates des cours d'eaux de la région d'el-kala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Bouziane; akila/ UniverstBadji Mokhtar/ Benchalel,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odonates./ écologie, impacts environnementaux/ oued Bouarroug/ Nord-est/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décrit les odonates enregistrés sur une longue période à l'oued Bouarroug, au sud du lac Mellah, dans la réserve nationale de Brabtia (nord-est de l'Algérie). Des visites hebdomadaires ont été effectuées à quatre stations de l'oued Bouarroug entre janvier 2015 et juin 2016. Un total de 19 espèces d'odonates appartenant à sept familles (Calopterygidae, Lestidae, Plactycnemidae, Coenagrionidae, Gomphidae, Aeshnidae, Libellulidae) ont été enregistrées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