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d'une etude preliminaire pour le classement d'une aire marine protegee en mediterranee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seridi; amal/ Djebar, B/ </w:t>
            </w:r>
          </w:p>
        </w:tc>
      </w:tr>
      <w:tr>
        <w:trPr>
          <w:trHeight w:val="567"/>
        </w:trPr>
        <w:tc>
          <w:tcPr>
            <w:tcW w:type="dxa" w:w="3000"/>
          </w:tcPr>
          <w:p>
            <w:r>
              <w:t>Nombre de Pages</w:t>
            </w:r>
          </w:p>
        </w:tc>
        <w:tc>
          <w:tcPr>
            <w:tcW w:type="dxa" w:w="7000"/>
          </w:tcPr>
          <w:p>
            <w:r>
              <w:t>16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méditerranée/ aire marine protégée/ indicateurs/ acceptation sociale/ </w:t>
            </w:r>
          </w:p>
        </w:tc>
      </w:tr>
    </w:tbl>
    <w:p>
      <w:pPr>
        <w:pStyle w:val="Heading3"/>
      </w:pPr>
      <w:r>
        <w:t>Résumé :</w:t>
      </w:r>
    </w:p>
    <w:p>
      <w:r>
        <w:t>Ce travail est articulé autour de l'acceptation sociale (AS) de mise en place d'une AMP. Il a aussi vocation à enrichir les réflexions, entamées principalement par la société civile, en ce qui concerne les processus d'intégration des acteurs locaux et de définir les stratégies de création d'AMP et des représentations que les acteurs concernés ont de cet espace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